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87" w:rsidRDefault="00244287" w:rsidP="00244287">
      <w:pPr>
        <w:spacing w:line="36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Вниманию участников оборота табачной и обувной продукции</w:t>
      </w:r>
    </w:p>
    <w:p w:rsidR="00244287" w:rsidRDefault="00244287" w:rsidP="00244287"/>
    <w:p w:rsidR="00244287" w:rsidRDefault="00244287" w:rsidP="00244287">
      <w:r>
        <w:t>25 июня 2020 г. состоится Прямая линия по маркировке табачных изделий и обувных товаров, в которой примут участие как представители рынка и бизнес-сообществ, так и федеральных органов исполнительной власти и общественных объединений.</w:t>
      </w:r>
    </w:p>
    <w:p w:rsidR="00244287" w:rsidRDefault="00244287" w:rsidP="00244287">
      <w:r>
        <w:t>В ходе мероприятия участники оборота товаров, подлежащих обязательной маркировке, будут иметь возможность задать интересующие их вопросы как в режиме онлайн, так и передать вопросы в письменном виде конкретным адресатам и получить на них ответ в кратчайшие сроки после завершения мероприятия.</w:t>
      </w:r>
    </w:p>
    <w:p w:rsidR="00244287" w:rsidRDefault="00244287" w:rsidP="00244287">
      <w:r>
        <w:t xml:space="preserve">Необходимая информация о мероприятии размещена в информационно-телекоммуникационной сети «Интернет» на официальном сайте «Честного знака»: </w:t>
      </w:r>
      <w:hyperlink r:id="rId4" w:history="1">
        <w:r>
          <w:rPr>
            <w:rStyle w:val="a3"/>
          </w:rPr>
          <w:t>https://честныйзнак.рф/lectures/vopros2020/</w:t>
        </w:r>
      </w:hyperlink>
      <w:r>
        <w:t>.</w:t>
      </w:r>
    </w:p>
    <w:p w:rsidR="00244287" w:rsidRDefault="00244287" w:rsidP="00244287">
      <w:r>
        <w:t xml:space="preserve">Перейти на страницу мероприятия можно также перейдя по баннеру </w:t>
      </w:r>
    </w:p>
    <w:p w:rsidR="00244287" w:rsidRDefault="00244287" w:rsidP="00244287">
      <w:r>
        <w:t xml:space="preserve">на главной странице сайта </w:t>
      </w:r>
      <w:hyperlink r:id="rId5" w:history="1">
        <w:r>
          <w:rPr>
            <w:rStyle w:val="a3"/>
          </w:rPr>
          <w:t>https://честныйзнак.рф/</w:t>
        </w:r>
      </w:hyperlink>
      <w:r>
        <w:t>.</w:t>
      </w:r>
    </w:p>
    <w:p w:rsidR="00244287" w:rsidRDefault="00244287" w:rsidP="00244287">
      <w:r>
        <w:t xml:space="preserve">Контактные данные со стороны Оператора – 8-800-222-15-23; </w:t>
      </w:r>
      <w:hyperlink r:id="rId6" w:history="1">
        <w:r>
          <w:rPr>
            <w:rStyle w:val="a3"/>
          </w:rPr>
          <w:t>support@crpt.ru</w:t>
        </w:r>
      </w:hyperlink>
      <w:r>
        <w:t>.</w:t>
      </w:r>
    </w:p>
    <w:p w:rsidR="00244287" w:rsidRDefault="00244287" w:rsidP="00244287"/>
    <w:p w:rsidR="00244287" w:rsidRDefault="00244287" w:rsidP="00244287">
      <w:pPr>
        <w:jc w:val="center"/>
      </w:pPr>
      <w:r>
        <w:t>ПРОГРАММА МЕРОПРИЯТИЯ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6955"/>
      </w:tblGrid>
      <w:tr w:rsidR="00244287" w:rsidTr="00244287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11:00</w:t>
            </w:r>
          </w:p>
        </w:tc>
        <w:tc>
          <w:tcPr>
            <w:tcW w:w="7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блок вопросов</w:t>
            </w:r>
          </w:p>
        </w:tc>
      </w:tr>
      <w:tr w:rsidR="00244287" w:rsidTr="00244287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– 12:30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 по маркировке табака</w:t>
            </w:r>
          </w:p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эти и многие другие вопросы мы ответим на прямой линии:</w:t>
            </w:r>
          </w:p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∙ Сколько стоит подключение к системе малого бизнеса?</w:t>
            </w:r>
          </w:p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∙ У нас конкуренты продают табак из-под полы. Конечно, это выгоднее. Какие к ним будут санкции? Кто за этим будет следить?</w:t>
            </w:r>
          </w:p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∙ Есть ли альтернатива коммерческим решениям по ЭДО?</w:t>
            </w:r>
          </w:p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∙ Мой сканер не считывает код с сигарет, у соседа с той же самой пачки код считывается, приложением ЧЗ код читается. Что мне делать?</w:t>
            </w:r>
          </w:p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∙ Дистрибьютер привез поставку, в поставке не те коды на пачках, могу ли я принять такую поставку частично?</w:t>
            </w:r>
          </w:p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∙ У меня есть маркированные сигареты, которые я получил по УПД от Мегаполиса, часть я продал по старому без выбытия через кассу, останутся ли остатки на мне, и что мне делать, чтобы я их с себя списал?</w:t>
            </w:r>
          </w:p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∙ У меня останется некоторый объем немаркированной продукции после 01.07, как я могу его продать, чтобы не быть в убытке?</w:t>
            </w:r>
          </w:p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∙ Я уже продаю маркированные сигареты, нужно ли мне что-то менять для продажи сигар или табаков?</w:t>
            </w:r>
          </w:p>
        </w:tc>
      </w:tr>
      <w:tr w:rsidR="00244287" w:rsidTr="00244287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12:30 – 14:00</w:t>
            </w:r>
          </w:p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 по маркировке обуви</w:t>
            </w:r>
            <w:r>
              <w:rPr>
                <w:sz w:val="28"/>
                <w:szCs w:val="28"/>
              </w:rPr>
              <w:br/>
              <w:t>На эти и многие другие вопросы мы ответим на прямой линии:</w:t>
            </w:r>
          </w:p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∙ Есть ли какая-то конкретика по штрафам, указанным в ст.15.12 КОАП? За какое именно нарушение (отсутствие маркировки, неверная маркировка) какая сумма штрафа предполагается?</w:t>
            </w:r>
          </w:p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∙ Пошив обуви под заказ не требует маркировки обуви. Если заказ взяли через торги, маркировке тоже не нужна?</w:t>
            </w:r>
          </w:p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∙ К 01.03.20 нами были промаркированы все остатки и введены в оборот. Но в период с марта по июнь продажи не всегда проводились с выведением проданной пары из оборота (т.к. это было необязательно). Какие возможные варианты работы с такими товарами?</w:t>
            </w:r>
          </w:p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∙ Планируется ли отменить возможность отгрузки участнику/не участнику через личный кабинет?</w:t>
            </w:r>
          </w:p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∙ Зачем нужен Национальный Каталог и чем он лучше GS1 RUS?</w:t>
            </w:r>
          </w:p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∙ Инструкции очень сложные, не можем разобраться, что делать?</w:t>
            </w:r>
          </w:p>
        </w:tc>
      </w:tr>
      <w:tr w:rsidR="00244287" w:rsidTr="00244287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15:30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 по маркировке лекарств</w:t>
            </w:r>
            <w:r>
              <w:rPr>
                <w:sz w:val="28"/>
                <w:szCs w:val="28"/>
              </w:rPr>
              <w:br/>
              <w:t>На эти и многие другие вопросы мы ответим на прямой линии:</w:t>
            </w:r>
          </w:p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∙ Если у нас сеть аптек, то как осуществлять приемку и перемещение товаров между аптеками? Аналогичный вопрос по медорганизациям</w:t>
            </w:r>
          </w:p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∙ Разъясните порядок выбытия лекарств в медорганизации. Когда должно осуществляться выбытие? Например когда мед сестра выдает препараты или когда врачи их непосредственно используют</w:t>
            </w:r>
          </w:p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∙ Поясните от чего зависит количество регистраторов выбытия, которые может получить одна организация. У нас 5 аптечных складов, можем ли мы рассчитывать на 5 РВ? Можно ли как-то получить дополнительный РВ?</w:t>
            </w:r>
          </w:p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∙ Поясните порядок действий при выводе из оборота лекарств отпускаемых в розницу через ККТ. 2. Закупка </w:t>
            </w:r>
            <w:r>
              <w:rPr>
                <w:sz w:val="28"/>
                <w:szCs w:val="28"/>
              </w:rPr>
              <w:lastRenderedPageBreak/>
              <w:t>товара (наркотические и психотропные) происходит в региональном ЛПУ, мы его реализуем по 100% льготе в поликлинике льготной категории граждан, поясните схему вывода из оборота (РВ или ККТ?)</w:t>
            </w:r>
          </w:p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∙ Здравствуйте. В производственном цехе\школе\детском саде\спортзале есть медпункт с дежурной медсестрой. Нужен ли регистратор выбытия в медпункт?</w:t>
            </w:r>
          </w:p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∙ Как можно будет производить отпуск лекарственных средств в ФАПы. труднодоступные поселки после введения маркировки. если они берут препараты под реализацию. кассовых аппаратов нет.</w:t>
            </w:r>
          </w:p>
          <w:p w:rsidR="00244287" w:rsidRDefault="0024428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∙ Что происходит после того как мы заполнили заявку на РВ? Как долго длится процесс получения. Кто его нам привезет?</w:t>
            </w:r>
          </w:p>
        </w:tc>
      </w:tr>
    </w:tbl>
    <w:p w:rsidR="00F16BE1" w:rsidRDefault="00F16BE1">
      <w:bookmarkStart w:id="0" w:name="_GoBack"/>
      <w:bookmarkEnd w:id="0"/>
    </w:p>
    <w:sectPr w:rsidR="00F1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E3"/>
    <w:rsid w:val="00244287"/>
    <w:rsid w:val="009F3CE3"/>
    <w:rsid w:val="00F1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F4CD1-4D4B-4C23-AC2A-288B16BA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287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crpt.ru" TargetMode="External"/><Relationship Id="rId5" Type="http://schemas.openxmlformats.org/officeDocument/2006/relationships/hyperlink" Target="https://&#1095;&#1077;&#1089;&#1090;&#1085;&#1099;&#1081;&#1079;&#1085;&#1072;&#1082;.&#1088;&#1092;/" TargetMode="External"/><Relationship Id="rId4" Type="http://schemas.openxmlformats.org/officeDocument/2006/relationships/hyperlink" Target="https://&#1095;&#1077;&#1089;&#1090;&#1085;&#1099;&#1081;&#1079;&#1085;&#1072;&#1082;.&#1088;&#1092;/lectures/vopros2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kioadm</dc:creator>
  <cp:keywords/>
  <dc:description/>
  <cp:lastModifiedBy>kioadm</cp:lastModifiedBy>
  <cp:revision>3</cp:revision>
  <dcterms:created xsi:type="dcterms:W3CDTF">2020-06-25T03:51:00Z</dcterms:created>
  <dcterms:modified xsi:type="dcterms:W3CDTF">2020-06-25T03:51:00Z</dcterms:modified>
</cp:coreProperties>
</file>